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1" w:type="dxa"/>
        <w:tblLook w:val="04A0" w:firstRow="1" w:lastRow="0" w:firstColumn="1" w:lastColumn="0" w:noHBand="0" w:noVBand="1"/>
      </w:tblPr>
      <w:tblGrid>
        <w:gridCol w:w="7054"/>
        <w:gridCol w:w="2517"/>
      </w:tblGrid>
      <w:tr w:rsidR="006D521B" w:rsidRPr="00902768" w:rsidTr="00D37472">
        <w:trPr>
          <w:trHeight w:val="1422"/>
        </w:trPr>
        <w:tc>
          <w:tcPr>
            <w:tcW w:w="7054" w:type="dxa"/>
            <w:shd w:val="clear" w:color="auto" w:fill="auto"/>
          </w:tcPr>
          <w:p w:rsidR="00D85268" w:rsidRPr="00902768" w:rsidRDefault="00326749" w:rsidP="00CC3609">
            <w:pPr>
              <w:spacing w:after="0" w:line="240" w:lineRule="auto"/>
              <w:rPr>
                <w:rFonts w:ascii="Arial" w:eastAsia="Times New Roman" w:hAnsi="Arial" w:cs="Arial"/>
                <w:color w:val="0B308C"/>
                <w:sz w:val="24"/>
                <w:szCs w:val="24"/>
              </w:rPr>
            </w:pPr>
            <w:r w:rsidRPr="00902768">
              <w:rPr>
                <w:rFonts w:ascii="Arial" w:eastAsia="Times New Roman" w:hAnsi="Arial" w:cs="Arial"/>
                <w:b/>
                <w:color w:val="0B308C"/>
                <w:sz w:val="24"/>
                <w:szCs w:val="24"/>
              </w:rPr>
              <w:t>ПРЕСС-РЕЛИЗ</w:t>
            </w:r>
          </w:p>
          <w:p w:rsidR="0078162D" w:rsidRPr="00902768" w:rsidRDefault="00406207" w:rsidP="00134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noProof/>
                <w:color w:val="0B308C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701040</wp:posOffset>
                      </wp:positionV>
                      <wp:extent cx="4314825" cy="635"/>
                      <wp:effectExtent l="0" t="0" r="0" b="1841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314825" cy="63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B308C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0000" dir="5400000" rotWithShape="0">
                                        <a:srgbClr val="808080">
                                          <a:alpha val="37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10B266" id="Прямая соединительная линия 1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55.2pt" to="337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" strokecolor="#0b308c" strokeweight="2pt">
                      <v:shadow opacity="24903f" origin=",.5" offset="0,.55556mm"/>
                    </v:line>
                  </w:pict>
                </mc:Fallback>
              </mc:AlternateContent>
            </w:r>
            <w:r w:rsidR="0034401C">
              <w:rPr>
                <w:rFonts w:ascii="Arial" w:eastAsia="Times New Roman" w:hAnsi="Arial" w:cs="Arial"/>
                <w:color w:val="0B308C"/>
                <w:sz w:val="24"/>
                <w:szCs w:val="24"/>
                <w:lang w:val="en-US"/>
              </w:rPr>
              <w:t>2</w:t>
            </w:r>
            <w:r w:rsidR="0034401C">
              <w:rPr>
                <w:rFonts w:ascii="Arial" w:eastAsia="Times New Roman" w:hAnsi="Arial" w:cs="Arial"/>
                <w:color w:val="0B308C"/>
                <w:sz w:val="24"/>
                <w:szCs w:val="24"/>
              </w:rPr>
              <w:t>9</w:t>
            </w:r>
            <w:bookmarkStart w:id="0" w:name="_GoBack"/>
            <w:bookmarkEnd w:id="0"/>
            <w:r w:rsidR="00122033">
              <w:rPr>
                <w:rFonts w:ascii="Arial" w:eastAsia="Times New Roman" w:hAnsi="Arial" w:cs="Arial"/>
                <w:color w:val="0B308C"/>
                <w:sz w:val="24"/>
                <w:szCs w:val="24"/>
              </w:rPr>
              <w:t xml:space="preserve"> мая</w:t>
            </w:r>
            <w:r w:rsidR="00134E22">
              <w:rPr>
                <w:rFonts w:ascii="Arial" w:eastAsia="Times New Roman" w:hAnsi="Arial" w:cs="Arial"/>
                <w:color w:val="0B308C"/>
                <w:sz w:val="24"/>
                <w:szCs w:val="24"/>
              </w:rPr>
              <w:t xml:space="preserve"> </w:t>
            </w:r>
            <w:r w:rsidR="0078162D" w:rsidRPr="00902768">
              <w:rPr>
                <w:rFonts w:ascii="Arial" w:eastAsia="Times New Roman" w:hAnsi="Arial" w:cs="Arial"/>
                <w:color w:val="0B308C"/>
                <w:sz w:val="24"/>
                <w:szCs w:val="24"/>
              </w:rPr>
              <w:t>201</w:t>
            </w:r>
            <w:r w:rsidR="001070A1">
              <w:rPr>
                <w:rFonts w:ascii="Arial" w:eastAsia="Times New Roman" w:hAnsi="Arial" w:cs="Arial"/>
                <w:color w:val="0B308C"/>
                <w:sz w:val="24"/>
                <w:szCs w:val="24"/>
              </w:rPr>
              <w:t>9</w:t>
            </w:r>
          </w:p>
        </w:tc>
        <w:tc>
          <w:tcPr>
            <w:tcW w:w="2517" w:type="dxa"/>
            <w:shd w:val="clear" w:color="auto" w:fill="auto"/>
          </w:tcPr>
          <w:p w:rsidR="0078162D" w:rsidRPr="00902768" w:rsidRDefault="00554448" w:rsidP="00AE381E">
            <w:pPr>
              <w:spacing w:before="120" w:after="12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266700</wp:posOffset>
                  </wp:positionV>
                  <wp:extent cx="1257300" cy="610235"/>
                  <wp:effectExtent l="0" t="0" r="0" b="0"/>
                  <wp:wrapThrough wrapText="bothSides">
                    <wp:wrapPolygon edited="0">
                      <wp:start x="0" y="0"/>
                      <wp:lineTo x="0" y="20903"/>
                      <wp:lineTo x="21273" y="20903"/>
                      <wp:lineTo x="21273" y="0"/>
                      <wp:lineTo x="0" y="0"/>
                    </wp:wrapPolygon>
                  </wp:wrapThrough>
                  <wp:docPr id="3" name="Рисунок 3" descr="RP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P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6102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070A1" w:rsidRPr="00175983" w:rsidRDefault="00175983" w:rsidP="00175983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Клиенты</w:t>
      </w:r>
      <w:r w:rsidR="001070A1" w:rsidRPr="001070A1">
        <w:rPr>
          <w:rFonts w:ascii="Times New Roman" w:hAnsi="Times New Roman" w:cs="Times New Roman"/>
          <w:b/>
          <w:bCs/>
          <w:sz w:val="32"/>
          <w:szCs w:val="32"/>
        </w:rPr>
        <w:t xml:space="preserve"> Почты России</w:t>
      </w:r>
      <w:r w:rsidR="00EB38D4">
        <w:rPr>
          <w:rFonts w:ascii="Times New Roman" w:hAnsi="Times New Roman" w:cs="Times New Roman"/>
          <w:b/>
          <w:bCs/>
          <w:sz w:val="32"/>
          <w:szCs w:val="32"/>
        </w:rPr>
        <w:t xml:space="preserve"> на Южном Урале </w:t>
      </w:r>
      <w:r>
        <w:rPr>
          <w:rFonts w:ascii="Times New Roman" w:hAnsi="Times New Roman" w:cs="Times New Roman"/>
          <w:b/>
          <w:bCs/>
          <w:sz w:val="32"/>
          <w:szCs w:val="32"/>
        </w:rPr>
        <w:t>стали в 10 раз чаще пользоваться безналичным расчетом</w:t>
      </w:r>
    </w:p>
    <w:p w:rsidR="00C51A31" w:rsidRDefault="00EC7560" w:rsidP="00175983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 первые четыре месяца </w:t>
      </w:r>
      <w:r w:rsidR="00F23E60">
        <w:rPr>
          <w:rFonts w:ascii="Times New Roman" w:hAnsi="Times New Roman" w:cs="Times New Roman"/>
          <w:b/>
          <w:bCs/>
          <w:sz w:val="24"/>
          <w:szCs w:val="24"/>
        </w:rPr>
        <w:t xml:space="preserve">2019 года в </w:t>
      </w:r>
      <w:r w:rsidR="00F32BDA">
        <w:rPr>
          <w:rFonts w:ascii="Times New Roman" w:hAnsi="Times New Roman" w:cs="Times New Roman"/>
          <w:b/>
          <w:bCs/>
          <w:sz w:val="24"/>
          <w:szCs w:val="24"/>
        </w:rPr>
        <w:t xml:space="preserve">отделениях Почты России было </w:t>
      </w:r>
      <w:r w:rsidR="00AF011B">
        <w:rPr>
          <w:rFonts w:ascii="Times New Roman" w:hAnsi="Times New Roman" w:cs="Times New Roman"/>
          <w:b/>
          <w:bCs/>
          <w:sz w:val="24"/>
          <w:szCs w:val="24"/>
        </w:rPr>
        <w:t xml:space="preserve">произведено </w:t>
      </w:r>
      <w:r w:rsidR="00EA4910">
        <w:rPr>
          <w:rFonts w:ascii="Times New Roman" w:hAnsi="Times New Roman" w:cs="Times New Roman"/>
          <w:b/>
          <w:bCs/>
          <w:sz w:val="24"/>
          <w:szCs w:val="24"/>
        </w:rPr>
        <w:t>более 40 тысяч безналичных</w:t>
      </w:r>
      <w:r w:rsidR="00403536">
        <w:rPr>
          <w:rFonts w:ascii="Times New Roman" w:hAnsi="Times New Roman" w:cs="Times New Roman"/>
          <w:b/>
          <w:bCs/>
          <w:sz w:val="24"/>
          <w:szCs w:val="24"/>
        </w:rPr>
        <w:t xml:space="preserve"> операций</w:t>
      </w:r>
      <w:r w:rsidR="00F32BD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что</w:t>
      </w:r>
      <w:r w:rsidR="00C51A31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10 раз больше по сравнению с аналогичным периодом прошлого года. </w:t>
      </w:r>
      <w:r w:rsidR="00F23E60">
        <w:rPr>
          <w:rFonts w:ascii="Times New Roman" w:hAnsi="Times New Roman" w:cs="Times New Roman"/>
          <w:b/>
          <w:bCs/>
          <w:sz w:val="24"/>
          <w:szCs w:val="24"/>
        </w:rPr>
        <w:t>С помощью банковских карт</w:t>
      </w:r>
      <w:r w:rsidR="00C51A31">
        <w:rPr>
          <w:rFonts w:ascii="Times New Roman" w:hAnsi="Times New Roman" w:cs="Times New Roman"/>
          <w:b/>
          <w:bCs/>
          <w:sz w:val="24"/>
          <w:szCs w:val="24"/>
        </w:rPr>
        <w:t xml:space="preserve"> клиенты оплачивают почтовые услуги, </w:t>
      </w:r>
      <w:r w:rsidR="00C51A31" w:rsidRPr="00C51A31">
        <w:rPr>
          <w:rFonts w:ascii="Times New Roman" w:hAnsi="Times New Roman" w:cs="Times New Roman"/>
          <w:b/>
          <w:bCs/>
          <w:sz w:val="24"/>
          <w:szCs w:val="24"/>
        </w:rPr>
        <w:t>в том числе отправку посылок, бандеролей, заказных писем, экспресс-доставку, абонирование ячейки абонементного почтового шкафа</w:t>
      </w:r>
      <w:r w:rsidR="00C51A31">
        <w:rPr>
          <w:rFonts w:ascii="Times New Roman" w:hAnsi="Times New Roman" w:cs="Times New Roman"/>
          <w:b/>
          <w:bCs/>
          <w:sz w:val="24"/>
          <w:szCs w:val="24"/>
        </w:rPr>
        <w:t xml:space="preserve">. Кроме того, по безналичному расчету можно приобрести конверты, марки, канцелярскую продукцию, </w:t>
      </w:r>
      <w:r w:rsidR="00AF011B">
        <w:rPr>
          <w:rFonts w:ascii="Times New Roman" w:hAnsi="Times New Roman" w:cs="Times New Roman"/>
          <w:b/>
          <w:bCs/>
          <w:sz w:val="24"/>
          <w:szCs w:val="24"/>
        </w:rPr>
        <w:t xml:space="preserve">товары почтовой розницы, газеты и журналы. </w:t>
      </w:r>
    </w:p>
    <w:p w:rsidR="00874149" w:rsidRDefault="006E38DD" w:rsidP="00175983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Чаще других безналичный расчет используют </w:t>
      </w:r>
      <w:r w:rsidR="00AF011B" w:rsidRPr="00AF011B">
        <w:rPr>
          <w:rFonts w:ascii="Times New Roman" w:hAnsi="Times New Roman" w:cs="Times New Roman"/>
          <w:bCs/>
          <w:sz w:val="24"/>
          <w:szCs w:val="24"/>
        </w:rPr>
        <w:t>жители крупных городов</w:t>
      </w:r>
      <w:r w:rsidR="00EA4910">
        <w:rPr>
          <w:rFonts w:ascii="Times New Roman" w:hAnsi="Times New Roman" w:cs="Times New Roman"/>
          <w:bCs/>
          <w:sz w:val="24"/>
          <w:szCs w:val="24"/>
        </w:rPr>
        <w:t xml:space="preserve"> региона</w:t>
      </w:r>
      <w:r w:rsidR="00874149">
        <w:rPr>
          <w:rFonts w:ascii="Times New Roman" w:hAnsi="Times New Roman" w:cs="Times New Roman"/>
          <w:bCs/>
          <w:sz w:val="24"/>
          <w:szCs w:val="24"/>
        </w:rPr>
        <w:t>. Почти половину безналичны</w:t>
      </w:r>
      <w:r w:rsidR="005B6586">
        <w:rPr>
          <w:rFonts w:ascii="Times New Roman" w:hAnsi="Times New Roman" w:cs="Times New Roman"/>
          <w:bCs/>
          <w:sz w:val="24"/>
          <w:szCs w:val="24"/>
        </w:rPr>
        <w:t xml:space="preserve">х операций в почтовых отделениях </w:t>
      </w:r>
      <w:r w:rsidR="00874149">
        <w:rPr>
          <w:rFonts w:ascii="Times New Roman" w:hAnsi="Times New Roman" w:cs="Times New Roman"/>
          <w:bCs/>
          <w:sz w:val="24"/>
          <w:szCs w:val="24"/>
        </w:rPr>
        <w:t xml:space="preserve">совершают жители Челябинска и Магнитогорска.  </w:t>
      </w:r>
    </w:p>
    <w:p w:rsidR="005B6586" w:rsidRDefault="006476A8" w:rsidP="00175983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8F5228">
        <w:rPr>
          <w:rFonts w:ascii="Times New Roman" w:hAnsi="Times New Roman" w:cs="Times New Roman"/>
          <w:bCs/>
          <w:sz w:val="24"/>
          <w:szCs w:val="24"/>
        </w:rPr>
        <w:t>Сегодня д</w:t>
      </w:r>
      <w:r w:rsidR="0014740D">
        <w:rPr>
          <w:rFonts w:ascii="Times New Roman" w:hAnsi="Times New Roman" w:cs="Times New Roman"/>
          <w:bCs/>
          <w:sz w:val="24"/>
          <w:szCs w:val="24"/>
        </w:rPr>
        <w:t xml:space="preserve">ля многих безнал – предпочтительный способ расчета. </w:t>
      </w:r>
      <w:r w:rsidR="00350AE1">
        <w:rPr>
          <w:rFonts w:ascii="Times New Roman" w:hAnsi="Times New Roman" w:cs="Times New Roman"/>
          <w:bCs/>
          <w:sz w:val="24"/>
          <w:szCs w:val="24"/>
        </w:rPr>
        <w:t xml:space="preserve">Предоставляя </w:t>
      </w:r>
      <w:r w:rsidR="00E30EA2">
        <w:rPr>
          <w:rFonts w:ascii="Times New Roman" w:hAnsi="Times New Roman" w:cs="Times New Roman"/>
          <w:bCs/>
          <w:sz w:val="24"/>
          <w:szCs w:val="24"/>
        </w:rPr>
        <w:t xml:space="preserve">клиентам </w:t>
      </w:r>
      <w:r w:rsidR="0094547F">
        <w:rPr>
          <w:rFonts w:ascii="Times New Roman" w:hAnsi="Times New Roman" w:cs="Times New Roman"/>
          <w:bCs/>
          <w:sz w:val="24"/>
          <w:szCs w:val="24"/>
        </w:rPr>
        <w:t>возможность оплачивать</w:t>
      </w:r>
      <w:r w:rsidR="00350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024B1">
        <w:rPr>
          <w:rFonts w:ascii="Times New Roman" w:hAnsi="Times New Roman" w:cs="Times New Roman"/>
          <w:bCs/>
          <w:sz w:val="24"/>
          <w:szCs w:val="24"/>
        </w:rPr>
        <w:t>услуг</w:t>
      </w:r>
      <w:r w:rsidR="0094547F">
        <w:rPr>
          <w:rFonts w:ascii="Times New Roman" w:hAnsi="Times New Roman" w:cs="Times New Roman"/>
          <w:bCs/>
          <w:sz w:val="24"/>
          <w:szCs w:val="24"/>
        </w:rPr>
        <w:t>и</w:t>
      </w:r>
      <w:r w:rsidR="00F024B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EA2">
        <w:rPr>
          <w:rFonts w:ascii="Times New Roman" w:hAnsi="Times New Roman" w:cs="Times New Roman"/>
          <w:bCs/>
          <w:sz w:val="24"/>
          <w:szCs w:val="24"/>
        </w:rPr>
        <w:t xml:space="preserve">удобным для них способом, мы тем самым </w:t>
      </w:r>
      <w:r w:rsidR="0094547F">
        <w:rPr>
          <w:rFonts w:ascii="Times New Roman" w:hAnsi="Times New Roman" w:cs="Times New Roman"/>
          <w:bCs/>
          <w:sz w:val="24"/>
          <w:szCs w:val="24"/>
        </w:rPr>
        <w:t xml:space="preserve">повышаем </w:t>
      </w:r>
      <w:r w:rsidR="00E30EA2">
        <w:rPr>
          <w:rFonts w:ascii="Times New Roman" w:hAnsi="Times New Roman" w:cs="Times New Roman"/>
          <w:bCs/>
          <w:sz w:val="24"/>
          <w:szCs w:val="24"/>
        </w:rPr>
        <w:t xml:space="preserve">качество обслуживания в почтовых отделениях. </w:t>
      </w:r>
      <w:r w:rsidR="00B01F67">
        <w:rPr>
          <w:rFonts w:ascii="Times New Roman" w:hAnsi="Times New Roman" w:cs="Times New Roman"/>
          <w:bCs/>
          <w:sz w:val="24"/>
          <w:szCs w:val="24"/>
        </w:rPr>
        <w:t>В небольших населенных пунктах проект по внедрению безналичных расчетов имеет еще и большое социальное значение. На селе и в де</w:t>
      </w:r>
      <w:r w:rsidR="00F23E60">
        <w:rPr>
          <w:rFonts w:ascii="Times New Roman" w:hAnsi="Times New Roman" w:cs="Times New Roman"/>
          <w:bCs/>
          <w:sz w:val="24"/>
          <w:szCs w:val="24"/>
        </w:rPr>
        <w:t xml:space="preserve">ревнях почтовое отделение часто является единственным местом, </w:t>
      </w:r>
      <w:r w:rsidR="00B01F67">
        <w:rPr>
          <w:rFonts w:ascii="Times New Roman" w:hAnsi="Times New Roman" w:cs="Times New Roman"/>
          <w:bCs/>
          <w:sz w:val="24"/>
          <w:szCs w:val="24"/>
        </w:rPr>
        <w:t xml:space="preserve">где </w:t>
      </w:r>
      <w:r w:rsidR="00F23E60">
        <w:rPr>
          <w:rFonts w:ascii="Times New Roman" w:hAnsi="Times New Roman" w:cs="Times New Roman"/>
          <w:bCs/>
          <w:sz w:val="24"/>
          <w:szCs w:val="24"/>
        </w:rPr>
        <w:t>можно совершить финансовые операции с банковскими картами. Причем, не только оплатить почтовые услуги, но и</w:t>
      </w:r>
      <w:r w:rsidR="00350AE1">
        <w:rPr>
          <w:rFonts w:ascii="Times New Roman" w:hAnsi="Times New Roman" w:cs="Times New Roman"/>
          <w:bCs/>
          <w:sz w:val="24"/>
          <w:szCs w:val="24"/>
        </w:rPr>
        <w:t>, например,</w:t>
      </w:r>
      <w:r w:rsidR="00F23E60">
        <w:rPr>
          <w:rFonts w:ascii="Times New Roman" w:hAnsi="Times New Roman" w:cs="Times New Roman"/>
          <w:bCs/>
          <w:sz w:val="24"/>
          <w:szCs w:val="24"/>
        </w:rPr>
        <w:t xml:space="preserve"> сня</w:t>
      </w:r>
      <w:r w:rsidR="00350AE1">
        <w:rPr>
          <w:rFonts w:ascii="Times New Roman" w:hAnsi="Times New Roman" w:cs="Times New Roman"/>
          <w:bCs/>
          <w:sz w:val="24"/>
          <w:szCs w:val="24"/>
        </w:rPr>
        <w:t xml:space="preserve">ть </w:t>
      </w:r>
      <w:r w:rsidR="00F23E60">
        <w:rPr>
          <w:rFonts w:ascii="Times New Roman" w:hAnsi="Times New Roman" w:cs="Times New Roman"/>
          <w:bCs/>
          <w:sz w:val="24"/>
          <w:szCs w:val="24"/>
        </w:rPr>
        <w:t>наличные средства</w:t>
      </w:r>
      <w:r w:rsidR="00B01F67">
        <w:rPr>
          <w:rFonts w:ascii="Times New Roman" w:hAnsi="Times New Roman" w:cs="Times New Roman"/>
          <w:bCs/>
          <w:sz w:val="24"/>
          <w:szCs w:val="24"/>
        </w:rPr>
        <w:t xml:space="preserve">», - отметил директор Челябинского филиала Почты России Владимир Образцов. </w:t>
      </w:r>
    </w:p>
    <w:p w:rsidR="00B01F67" w:rsidRDefault="005B6586" w:rsidP="00175983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Количество почтовых отделений, в которых доступен безналичный расчет, постепенно увеличивается. </w:t>
      </w:r>
      <w:r w:rsidR="0094547F">
        <w:rPr>
          <w:rFonts w:ascii="Times New Roman" w:hAnsi="Times New Roman" w:cs="Times New Roman"/>
          <w:bCs/>
          <w:sz w:val="24"/>
          <w:szCs w:val="24"/>
        </w:rPr>
        <w:t xml:space="preserve">На сегодняшних день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pos</w:t>
      </w:r>
      <w:proofErr w:type="spellEnd"/>
      <w:r w:rsidRPr="005B6586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терминалы установлены в </w:t>
      </w:r>
      <w:r w:rsidR="0094547F">
        <w:rPr>
          <w:rFonts w:ascii="Times New Roman" w:hAnsi="Times New Roman" w:cs="Times New Roman"/>
          <w:bCs/>
          <w:sz w:val="24"/>
          <w:szCs w:val="24"/>
        </w:rPr>
        <w:t xml:space="preserve">600 </w:t>
      </w:r>
      <w:r w:rsidR="00350AE1">
        <w:rPr>
          <w:rFonts w:ascii="Times New Roman" w:hAnsi="Times New Roman" w:cs="Times New Roman"/>
          <w:bCs/>
          <w:sz w:val="24"/>
          <w:szCs w:val="24"/>
        </w:rPr>
        <w:t>отделениях</w:t>
      </w:r>
      <w:r w:rsidR="0094547F">
        <w:rPr>
          <w:rFonts w:ascii="Times New Roman" w:hAnsi="Times New Roman" w:cs="Times New Roman"/>
          <w:bCs/>
          <w:sz w:val="24"/>
          <w:szCs w:val="24"/>
        </w:rPr>
        <w:t xml:space="preserve"> связи</w:t>
      </w:r>
      <w:r w:rsidR="00350AE1">
        <w:rPr>
          <w:rFonts w:ascii="Times New Roman" w:hAnsi="Times New Roman" w:cs="Times New Roman"/>
          <w:bCs/>
          <w:sz w:val="24"/>
          <w:szCs w:val="24"/>
        </w:rPr>
        <w:t xml:space="preserve"> Южного Урала. В Челябинске </w:t>
      </w:r>
      <w:r w:rsidR="00EA4910">
        <w:rPr>
          <w:rFonts w:ascii="Times New Roman" w:hAnsi="Times New Roman" w:cs="Times New Roman"/>
          <w:bCs/>
          <w:sz w:val="24"/>
          <w:szCs w:val="24"/>
        </w:rPr>
        <w:t>оплатить почтовые услуги банковскими картами можно в 98 отделениях</w:t>
      </w:r>
      <w:r w:rsidR="00350AE1" w:rsidRPr="00350AE1">
        <w:rPr>
          <w:rFonts w:ascii="Times New Roman" w:hAnsi="Times New Roman" w:cs="Times New Roman"/>
          <w:bCs/>
          <w:sz w:val="24"/>
          <w:szCs w:val="24"/>
        </w:rPr>
        <w:t xml:space="preserve"> связи, в Магнитогорске – </w:t>
      </w:r>
      <w:r w:rsidR="00EA4910">
        <w:rPr>
          <w:rFonts w:ascii="Times New Roman" w:hAnsi="Times New Roman" w:cs="Times New Roman"/>
          <w:bCs/>
          <w:sz w:val="24"/>
          <w:szCs w:val="24"/>
        </w:rPr>
        <w:t>в 96 отделени</w:t>
      </w:r>
      <w:r w:rsidR="003E7A1B">
        <w:rPr>
          <w:rFonts w:ascii="Times New Roman" w:hAnsi="Times New Roman" w:cs="Times New Roman"/>
          <w:bCs/>
          <w:sz w:val="24"/>
          <w:szCs w:val="24"/>
        </w:rPr>
        <w:t>я</w:t>
      </w:r>
      <w:r w:rsidR="00EA4910">
        <w:rPr>
          <w:rFonts w:ascii="Times New Roman" w:hAnsi="Times New Roman" w:cs="Times New Roman"/>
          <w:bCs/>
          <w:sz w:val="24"/>
          <w:szCs w:val="24"/>
        </w:rPr>
        <w:t>х</w:t>
      </w:r>
      <w:r w:rsidR="00350AE1" w:rsidRPr="00350AE1">
        <w:rPr>
          <w:rFonts w:ascii="Times New Roman" w:hAnsi="Times New Roman" w:cs="Times New Roman"/>
          <w:bCs/>
          <w:sz w:val="24"/>
          <w:szCs w:val="24"/>
        </w:rPr>
        <w:t xml:space="preserve">, в </w:t>
      </w:r>
      <w:proofErr w:type="spellStart"/>
      <w:r w:rsidR="00350AE1" w:rsidRPr="00350AE1">
        <w:rPr>
          <w:rFonts w:ascii="Times New Roman" w:hAnsi="Times New Roman" w:cs="Times New Roman"/>
          <w:bCs/>
          <w:sz w:val="24"/>
          <w:szCs w:val="24"/>
        </w:rPr>
        <w:t>Карталинском</w:t>
      </w:r>
      <w:proofErr w:type="spellEnd"/>
      <w:r w:rsidR="00350AE1" w:rsidRPr="00350AE1">
        <w:rPr>
          <w:rFonts w:ascii="Times New Roman" w:hAnsi="Times New Roman" w:cs="Times New Roman"/>
          <w:bCs/>
          <w:sz w:val="24"/>
          <w:szCs w:val="24"/>
        </w:rPr>
        <w:t xml:space="preserve"> районе – </w:t>
      </w:r>
      <w:r w:rsidR="00EA4910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350AE1" w:rsidRPr="00350AE1">
        <w:rPr>
          <w:rFonts w:ascii="Times New Roman" w:hAnsi="Times New Roman" w:cs="Times New Roman"/>
          <w:bCs/>
          <w:sz w:val="24"/>
          <w:szCs w:val="24"/>
        </w:rPr>
        <w:t>52 отделения</w:t>
      </w:r>
      <w:r w:rsidR="00EA4910">
        <w:rPr>
          <w:rFonts w:ascii="Times New Roman" w:hAnsi="Times New Roman" w:cs="Times New Roman"/>
          <w:bCs/>
          <w:sz w:val="24"/>
          <w:szCs w:val="24"/>
        </w:rPr>
        <w:t>х</w:t>
      </w:r>
      <w:r w:rsidR="00350AE1" w:rsidRPr="00350AE1">
        <w:rPr>
          <w:rFonts w:ascii="Times New Roman" w:hAnsi="Times New Roman" w:cs="Times New Roman"/>
          <w:bCs/>
          <w:sz w:val="24"/>
          <w:szCs w:val="24"/>
        </w:rPr>
        <w:t xml:space="preserve">, в Златоусте – </w:t>
      </w:r>
      <w:r w:rsidR="00EA4910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350AE1" w:rsidRPr="00350AE1">
        <w:rPr>
          <w:rFonts w:ascii="Times New Roman" w:hAnsi="Times New Roman" w:cs="Times New Roman"/>
          <w:bCs/>
          <w:sz w:val="24"/>
          <w:szCs w:val="24"/>
        </w:rPr>
        <w:t>44 отделения</w:t>
      </w:r>
      <w:r w:rsidR="00EA4910">
        <w:rPr>
          <w:rFonts w:ascii="Times New Roman" w:hAnsi="Times New Roman" w:cs="Times New Roman"/>
          <w:bCs/>
          <w:sz w:val="24"/>
          <w:szCs w:val="24"/>
        </w:rPr>
        <w:t>х</w:t>
      </w:r>
      <w:r w:rsidR="00350AE1" w:rsidRPr="00350AE1">
        <w:rPr>
          <w:rFonts w:ascii="Times New Roman" w:hAnsi="Times New Roman" w:cs="Times New Roman"/>
          <w:bCs/>
          <w:sz w:val="24"/>
          <w:szCs w:val="24"/>
        </w:rPr>
        <w:t>.</w:t>
      </w:r>
      <w:r w:rsidR="00350AE1">
        <w:rPr>
          <w:rFonts w:ascii="Times New Roman" w:hAnsi="Times New Roman" w:cs="Times New Roman"/>
          <w:bCs/>
          <w:sz w:val="24"/>
          <w:szCs w:val="24"/>
        </w:rPr>
        <w:t xml:space="preserve"> В этом году </w:t>
      </w:r>
      <w:r w:rsidR="00EA4910">
        <w:rPr>
          <w:rFonts w:ascii="Times New Roman" w:hAnsi="Times New Roman" w:cs="Times New Roman"/>
          <w:bCs/>
          <w:sz w:val="24"/>
          <w:szCs w:val="24"/>
        </w:rPr>
        <w:t xml:space="preserve">планируется увеличить количество </w:t>
      </w:r>
      <w:proofErr w:type="spellStart"/>
      <w:r w:rsidR="00EA4910">
        <w:rPr>
          <w:rFonts w:ascii="Times New Roman" w:hAnsi="Times New Roman" w:cs="Times New Roman"/>
          <w:bCs/>
          <w:sz w:val="24"/>
          <w:szCs w:val="24"/>
          <w:lang w:val="en-US"/>
        </w:rPr>
        <w:t>pos</w:t>
      </w:r>
      <w:proofErr w:type="spellEnd"/>
      <w:r w:rsidR="00EA4910" w:rsidRPr="00EA4910">
        <w:rPr>
          <w:rFonts w:ascii="Times New Roman" w:hAnsi="Times New Roman" w:cs="Times New Roman"/>
          <w:bCs/>
          <w:sz w:val="24"/>
          <w:szCs w:val="24"/>
        </w:rPr>
        <w:t>-</w:t>
      </w:r>
      <w:r w:rsidR="00EA4910">
        <w:rPr>
          <w:rFonts w:ascii="Times New Roman" w:hAnsi="Times New Roman" w:cs="Times New Roman"/>
          <w:bCs/>
          <w:sz w:val="24"/>
          <w:szCs w:val="24"/>
        </w:rPr>
        <w:t>т</w:t>
      </w:r>
      <w:r w:rsidR="00561DA4">
        <w:rPr>
          <w:rFonts w:ascii="Times New Roman" w:hAnsi="Times New Roman" w:cs="Times New Roman"/>
          <w:bCs/>
          <w:sz w:val="24"/>
          <w:szCs w:val="24"/>
        </w:rPr>
        <w:t>ерминалов. Произвести безналичны</w:t>
      </w:r>
      <w:r w:rsidR="00EA4910">
        <w:rPr>
          <w:rFonts w:ascii="Times New Roman" w:hAnsi="Times New Roman" w:cs="Times New Roman"/>
          <w:bCs/>
          <w:sz w:val="24"/>
          <w:szCs w:val="24"/>
        </w:rPr>
        <w:t xml:space="preserve">й расчет можно будет </w:t>
      </w:r>
      <w:r w:rsidR="008E78F4">
        <w:rPr>
          <w:rFonts w:ascii="Times New Roman" w:hAnsi="Times New Roman" w:cs="Times New Roman"/>
          <w:bCs/>
          <w:sz w:val="24"/>
          <w:szCs w:val="24"/>
        </w:rPr>
        <w:t xml:space="preserve">почти </w:t>
      </w:r>
      <w:r w:rsidR="00EA4910">
        <w:rPr>
          <w:rFonts w:ascii="Times New Roman" w:hAnsi="Times New Roman" w:cs="Times New Roman"/>
          <w:bCs/>
          <w:sz w:val="24"/>
          <w:szCs w:val="24"/>
        </w:rPr>
        <w:t>во вс</w:t>
      </w:r>
      <w:r w:rsidR="00175983">
        <w:rPr>
          <w:rFonts w:ascii="Times New Roman" w:hAnsi="Times New Roman" w:cs="Times New Roman"/>
          <w:bCs/>
          <w:sz w:val="24"/>
          <w:szCs w:val="24"/>
        </w:rPr>
        <w:t>ех почтовых отделениях региона.</w:t>
      </w:r>
    </w:p>
    <w:p w:rsidR="008E78F4" w:rsidRPr="00E30EA2" w:rsidRDefault="00E30EA2" w:rsidP="00175983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Безналичный способ расчета также доступен клиентам курьерской службы Почты России. </w:t>
      </w:r>
      <w:r w:rsidR="006E38DD">
        <w:rPr>
          <w:rFonts w:ascii="Times New Roman" w:hAnsi="Times New Roman" w:cs="Times New Roman"/>
          <w:bCs/>
          <w:sz w:val="24"/>
          <w:szCs w:val="24"/>
        </w:rPr>
        <w:t xml:space="preserve">Отправляя </w:t>
      </w:r>
      <w:r w:rsidR="006E38DD">
        <w:rPr>
          <w:rFonts w:ascii="Times New Roman" w:hAnsi="Times New Roman" w:cs="Times New Roman"/>
          <w:bCs/>
          <w:sz w:val="24"/>
          <w:szCs w:val="24"/>
          <w:lang w:val="en-US"/>
        </w:rPr>
        <w:t>EMS</w:t>
      </w:r>
      <w:r w:rsidR="006E38DD">
        <w:rPr>
          <w:rFonts w:ascii="Times New Roman" w:hAnsi="Times New Roman" w:cs="Times New Roman"/>
          <w:bCs/>
          <w:sz w:val="24"/>
          <w:szCs w:val="24"/>
        </w:rPr>
        <w:t>-почту</w:t>
      </w:r>
      <w:r w:rsidR="005C4F9F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E38DD">
        <w:rPr>
          <w:rFonts w:ascii="Times New Roman" w:hAnsi="Times New Roman" w:cs="Times New Roman"/>
          <w:bCs/>
          <w:sz w:val="24"/>
          <w:szCs w:val="24"/>
        </w:rPr>
        <w:t>южноуральцы</w:t>
      </w:r>
      <w:proofErr w:type="spellEnd"/>
      <w:r w:rsidR="006E38DD">
        <w:rPr>
          <w:rFonts w:ascii="Times New Roman" w:hAnsi="Times New Roman" w:cs="Times New Roman"/>
          <w:bCs/>
          <w:sz w:val="24"/>
          <w:szCs w:val="24"/>
        </w:rPr>
        <w:t xml:space="preserve"> могут оплатить услугу </w:t>
      </w:r>
      <w:r w:rsidR="005C4F9F">
        <w:rPr>
          <w:rFonts w:ascii="Times New Roman" w:hAnsi="Times New Roman" w:cs="Times New Roman"/>
          <w:bCs/>
          <w:sz w:val="24"/>
          <w:szCs w:val="24"/>
        </w:rPr>
        <w:t>банковской картой.</w:t>
      </w:r>
    </w:p>
    <w:p w:rsidR="008E78F4" w:rsidRDefault="008E78F4" w:rsidP="00EC75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7492" w:rsidRPr="001070A1" w:rsidRDefault="00907492" w:rsidP="00107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472" w:rsidRDefault="00D37472" w:rsidP="00D37472">
      <w:pPr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1345B">
        <w:rPr>
          <w:rFonts w:ascii="Times New Roman" w:hAnsi="Times New Roman"/>
          <w:b/>
          <w:bCs/>
          <w:i/>
          <w:iCs/>
          <w:sz w:val="24"/>
          <w:szCs w:val="24"/>
        </w:rPr>
        <w:t>Информационная справка</w:t>
      </w:r>
    </w:p>
    <w:p w:rsidR="00172880" w:rsidRPr="00172880" w:rsidRDefault="00172880" w:rsidP="00172880">
      <w:pPr>
        <w:spacing w:before="120" w:after="120" w:line="288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2880">
        <w:rPr>
          <w:rFonts w:ascii="Times New Roman" w:hAnsi="Times New Roman" w:cs="Times New Roman"/>
          <w:b/>
          <w:i/>
          <w:sz w:val="24"/>
          <w:szCs w:val="24"/>
        </w:rPr>
        <w:t xml:space="preserve">УФПС Челябинской области </w:t>
      </w:r>
      <w:r w:rsidRPr="00172880">
        <w:rPr>
          <w:rFonts w:ascii="Times New Roman" w:hAnsi="Times New Roman" w:cs="Times New Roman"/>
          <w:i/>
          <w:sz w:val="24"/>
          <w:szCs w:val="24"/>
        </w:rPr>
        <w:t>– филиал федерального почтового оператора ФГУП «Почта России», предоставляющий услугу почтовой связи населению Южного Урала. Включает 716 отделений почтовой связи и трудовой коллектив более 7 000 человек.</w:t>
      </w:r>
      <w:r w:rsidRPr="001728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sectPr w:rsidR="00172880" w:rsidRPr="00172880" w:rsidSect="00C86E0C">
      <w:footerReference w:type="default" r:id="rId9"/>
      <w:pgSz w:w="11906" w:h="16838"/>
      <w:pgMar w:top="709" w:right="850" w:bottom="1276" w:left="1701" w:header="419" w:footer="425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189" w:rsidRDefault="00FC0189" w:rsidP="00C86E0C">
      <w:pPr>
        <w:spacing w:after="0" w:line="240" w:lineRule="auto"/>
      </w:pPr>
      <w:r>
        <w:separator/>
      </w:r>
    </w:p>
  </w:endnote>
  <w:endnote w:type="continuationSeparator" w:id="0">
    <w:p w:rsidR="00FC0189" w:rsidRDefault="00FC0189" w:rsidP="00C8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7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01">
    <w:altName w:val="Times New Roman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92F" w:rsidRPr="00EE792F" w:rsidRDefault="00EE792F" w:rsidP="00EE792F">
    <w:pPr>
      <w:spacing w:after="0" w:line="288" w:lineRule="auto"/>
      <w:rPr>
        <w:rFonts w:ascii="Arial" w:eastAsia="Times New Roman" w:hAnsi="Arial" w:cs="Arial"/>
        <w:bCs/>
        <w:sz w:val="18"/>
        <w:szCs w:val="18"/>
      </w:rPr>
    </w:pPr>
    <w:r w:rsidRPr="00EE792F">
      <w:rPr>
        <w:rFonts w:ascii="Arial" w:eastAsia="Times New Roman" w:hAnsi="Arial" w:cs="Arial"/>
        <w:bCs/>
        <w:sz w:val="18"/>
        <w:szCs w:val="18"/>
      </w:rPr>
      <w:t xml:space="preserve">Пресс-служба Управления федеральной почтовой связи Челябинской области – </w:t>
    </w:r>
  </w:p>
  <w:p w:rsidR="00EE792F" w:rsidRPr="00EE792F" w:rsidRDefault="00EE792F" w:rsidP="00EE792F">
    <w:pPr>
      <w:spacing w:after="0" w:line="288" w:lineRule="auto"/>
      <w:rPr>
        <w:rFonts w:ascii="Arial" w:eastAsia="Times New Roman" w:hAnsi="Arial" w:cs="Arial"/>
        <w:bCs/>
        <w:sz w:val="18"/>
        <w:szCs w:val="18"/>
      </w:rPr>
    </w:pPr>
    <w:r w:rsidRPr="00EE792F">
      <w:rPr>
        <w:rFonts w:ascii="Arial" w:eastAsia="Times New Roman" w:hAnsi="Arial" w:cs="Arial"/>
        <w:bCs/>
        <w:sz w:val="18"/>
        <w:szCs w:val="18"/>
      </w:rPr>
      <w:t>филиала ФГУП «Почта России»</w:t>
    </w:r>
  </w:p>
  <w:p w:rsidR="00EE792F" w:rsidRPr="00EE792F" w:rsidRDefault="00EE792F" w:rsidP="00EE792F">
    <w:pPr>
      <w:spacing w:after="0" w:line="288" w:lineRule="auto"/>
      <w:rPr>
        <w:rFonts w:ascii="Arial" w:eastAsia="Times New Roman" w:hAnsi="Arial" w:cs="Arial"/>
        <w:bCs/>
        <w:sz w:val="18"/>
        <w:szCs w:val="18"/>
      </w:rPr>
    </w:pPr>
    <w:r w:rsidRPr="00EE792F">
      <w:rPr>
        <w:rFonts w:ascii="Arial" w:eastAsia="Times New Roman" w:hAnsi="Arial" w:cs="Arial"/>
        <w:bCs/>
        <w:sz w:val="18"/>
        <w:szCs w:val="18"/>
      </w:rPr>
      <w:t>т. +7 (351) 266-01-25</w:t>
    </w:r>
  </w:p>
  <w:p w:rsidR="00EE792F" w:rsidRPr="00EE792F" w:rsidRDefault="00EE792F" w:rsidP="00EE792F">
    <w:pPr>
      <w:spacing w:after="0" w:line="288" w:lineRule="auto"/>
      <w:rPr>
        <w:rFonts w:ascii="Arial" w:eastAsia="Times New Roman" w:hAnsi="Arial" w:cs="Arial"/>
        <w:bCs/>
        <w:sz w:val="18"/>
        <w:szCs w:val="18"/>
      </w:rPr>
    </w:pPr>
    <w:r w:rsidRPr="00EE792F">
      <w:rPr>
        <w:rFonts w:ascii="Arial" w:eastAsia="Times New Roman" w:hAnsi="Arial" w:cs="Arial"/>
        <w:bCs/>
        <w:sz w:val="18"/>
        <w:szCs w:val="18"/>
      </w:rPr>
      <w:t xml:space="preserve">+7 902 612 25 51 </w:t>
    </w:r>
  </w:p>
  <w:p w:rsidR="00EE792F" w:rsidRPr="00EE792F" w:rsidRDefault="00FC0189" w:rsidP="00EE792F">
    <w:pPr>
      <w:spacing w:after="0" w:line="288" w:lineRule="auto"/>
      <w:rPr>
        <w:rFonts w:ascii="Arial" w:eastAsia="Times New Roman" w:hAnsi="Arial" w:cs="Arial"/>
        <w:bCs/>
      </w:rPr>
    </w:pPr>
    <w:hyperlink r:id="rId1" w:history="1">
      <w:r w:rsidR="00EE792F" w:rsidRPr="00EE792F">
        <w:rPr>
          <w:rFonts w:cs="font301"/>
          <w:color w:val="0000FF"/>
          <w:u w:val="single"/>
        </w:rPr>
        <w:t>Svetlana.Zamyatina@russianpost.ru</w:t>
      </w:r>
    </w:hyperlink>
  </w:p>
  <w:p w:rsidR="00C86E0C" w:rsidRDefault="00C86E0C" w:rsidP="00C86E0C">
    <w:pPr>
      <w:spacing w:after="0" w:line="288" w:lineRule="auto"/>
      <w:rPr>
        <w:rFonts w:ascii="Arial" w:eastAsia="Times New Roman" w:hAnsi="Arial" w:cs="Arial"/>
        <w:bCs/>
      </w:rPr>
    </w:pPr>
  </w:p>
  <w:p w:rsidR="00EE792F" w:rsidRDefault="00EE792F" w:rsidP="00C86E0C">
    <w:pPr>
      <w:spacing w:after="0" w:line="288" w:lineRule="auto"/>
      <w:rPr>
        <w:rFonts w:ascii="Arial" w:eastAsia="Times New Roman" w:hAnsi="Arial" w:cs="Arial"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189" w:rsidRDefault="00FC0189" w:rsidP="00C86E0C">
      <w:pPr>
        <w:spacing w:after="0" w:line="240" w:lineRule="auto"/>
      </w:pPr>
      <w:r>
        <w:separator/>
      </w:r>
    </w:p>
  </w:footnote>
  <w:footnote w:type="continuationSeparator" w:id="0">
    <w:p w:rsidR="00FC0189" w:rsidRDefault="00FC0189" w:rsidP="00C86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F0A53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55B7D0C"/>
    <w:multiLevelType w:val="hybridMultilevel"/>
    <w:tmpl w:val="AB86C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>
      <o:colormru v:ext="edit" colors="#0b308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E8B"/>
    <w:rsid w:val="00000C9A"/>
    <w:rsid w:val="00004B15"/>
    <w:rsid w:val="00007A67"/>
    <w:rsid w:val="00014222"/>
    <w:rsid w:val="00021E2B"/>
    <w:rsid w:val="00023111"/>
    <w:rsid w:val="00037061"/>
    <w:rsid w:val="00040E8D"/>
    <w:rsid w:val="00054202"/>
    <w:rsid w:val="00057268"/>
    <w:rsid w:val="000677E9"/>
    <w:rsid w:val="0007010E"/>
    <w:rsid w:val="00074559"/>
    <w:rsid w:val="000749B6"/>
    <w:rsid w:val="00077D74"/>
    <w:rsid w:val="0008440C"/>
    <w:rsid w:val="0008569C"/>
    <w:rsid w:val="000A2642"/>
    <w:rsid w:val="000A374B"/>
    <w:rsid w:val="000A5F0D"/>
    <w:rsid w:val="000A7556"/>
    <w:rsid w:val="000B1AB9"/>
    <w:rsid w:val="000B5D31"/>
    <w:rsid w:val="000B665D"/>
    <w:rsid w:val="000E11AA"/>
    <w:rsid w:val="000E2E88"/>
    <w:rsid w:val="000F680B"/>
    <w:rsid w:val="000F6BBC"/>
    <w:rsid w:val="001070A1"/>
    <w:rsid w:val="001117FE"/>
    <w:rsid w:val="00111A28"/>
    <w:rsid w:val="00114879"/>
    <w:rsid w:val="00117A50"/>
    <w:rsid w:val="00122033"/>
    <w:rsid w:val="001236F2"/>
    <w:rsid w:val="00125EEB"/>
    <w:rsid w:val="001332B3"/>
    <w:rsid w:val="00134E22"/>
    <w:rsid w:val="00141CD1"/>
    <w:rsid w:val="001457DD"/>
    <w:rsid w:val="00146A38"/>
    <w:rsid w:val="0014740D"/>
    <w:rsid w:val="00153E4C"/>
    <w:rsid w:val="00154838"/>
    <w:rsid w:val="001556E4"/>
    <w:rsid w:val="001611EE"/>
    <w:rsid w:val="00165B64"/>
    <w:rsid w:val="00170059"/>
    <w:rsid w:val="0017251A"/>
    <w:rsid w:val="00172880"/>
    <w:rsid w:val="00175983"/>
    <w:rsid w:val="00184A72"/>
    <w:rsid w:val="00185DD9"/>
    <w:rsid w:val="0018770C"/>
    <w:rsid w:val="00187B1B"/>
    <w:rsid w:val="001A4CE2"/>
    <w:rsid w:val="001A675F"/>
    <w:rsid w:val="001B49D7"/>
    <w:rsid w:val="001C0F2C"/>
    <w:rsid w:val="001C11F2"/>
    <w:rsid w:val="001C2051"/>
    <w:rsid w:val="001D05F1"/>
    <w:rsid w:val="001D30C7"/>
    <w:rsid w:val="001D73DE"/>
    <w:rsid w:val="001E7BE2"/>
    <w:rsid w:val="001F4A3A"/>
    <w:rsid w:val="001F4BBA"/>
    <w:rsid w:val="001F5670"/>
    <w:rsid w:val="00212FE8"/>
    <w:rsid w:val="00221869"/>
    <w:rsid w:val="0022477E"/>
    <w:rsid w:val="00225E30"/>
    <w:rsid w:val="002362B1"/>
    <w:rsid w:val="00243A78"/>
    <w:rsid w:val="00246984"/>
    <w:rsid w:val="002506D4"/>
    <w:rsid w:val="00253C72"/>
    <w:rsid w:val="00255950"/>
    <w:rsid w:val="00257A72"/>
    <w:rsid w:val="00273F83"/>
    <w:rsid w:val="00277650"/>
    <w:rsid w:val="00277667"/>
    <w:rsid w:val="0028221B"/>
    <w:rsid w:val="002835CC"/>
    <w:rsid w:val="00290D6A"/>
    <w:rsid w:val="002B3236"/>
    <w:rsid w:val="002B35D4"/>
    <w:rsid w:val="002B683D"/>
    <w:rsid w:val="002B70C0"/>
    <w:rsid w:val="002C0162"/>
    <w:rsid w:val="002D2AFD"/>
    <w:rsid w:val="002D3034"/>
    <w:rsid w:val="002D3A68"/>
    <w:rsid w:val="002E03EA"/>
    <w:rsid w:val="002E3655"/>
    <w:rsid w:val="002E7F69"/>
    <w:rsid w:val="002F3EBE"/>
    <w:rsid w:val="002F6E8F"/>
    <w:rsid w:val="00301552"/>
    <w:rsid w:val="00302A12"/>
    <w:rsid w:val="00306EEC"/>
    <w:rsid w:val="003071FD"/>
    <w:rsid w:val="0032378C"/>
    <w:rsid w:val="00326749"/>
    <w:rsid w:val="003350B8"/>
    <w:rsid w:val="00343137"/>
    <w:rsid w:val="0034401C"/>
    <w:rsid w:val="00346095"/>
    <w:rsid w:val="0034706F"/>
    <w:rsid w:val="00350AE1"/>
    <w:rsid w:val="0035169E"/>
    <w:rsid w:val="00352115"/>
    <w:rsid w:val="0035527F"/>
    <w:rsid w:val="00356C7D"/>
    <w:rsid w:val="00361749"/>
    <w:rsid w:val="00361A26"/>
    <w:rsid w:val="00365059"/>
    <w:rsid w:val="00366EA9"/>
    <w:rsid w:val="003678DE"/>
    <w:rsid w:val="00375FC6"/>
    <w:rsid w:val="0037788F"/>
    <w:rsid w:val="00377FC8"/>
    <w:rsid w:val="00382D5E"/>
    <w:rsid w:val="0038353C"/>
    <w:rsid w:val="00386D4F"/>
    <w:rsid w:val="00392A1D"/>
    <w:rsid w:val="00392B31"/>
    <w:rsid w:val="00394D41"/>
    <w:rsid w:val="00395B71"/>
    <w:rsid w:val="003974AD"/>
    <w:rsid w:val="003A0426"/>
    <w:rsid w:val="003A2994"/>
    <w:rsid w:val="003B0CC5"/>
    <w:rsid w:val="003D0CB7"/>
    <w:rsid w:val="003D72E3"/>
    <w:rsid w:val="003E03B7"/>
    <w:rsid w:val="003E20B0"/>
    <w:rsid w:val="003E2D69"/>
    <w:rsid w:val="003E39DF"/>
    <w:rsid w:val="003E466F"/>
    <w:rsid w:val="003E7A1B"/>
    <w:rsid w:val="003E7E14"/>
    <w:rsid w:val="003F22B6"/>
    <w:rsid w:val="003F4573"/>
    <w:rsid w:val="003F6526"/>
    <w:rsid w:val="00401D5F"/>
    <w:rsid w:val="00403536"/>
    <w:rsid w:val="0040417C"/>
    <w:rsid w:val="00404A22"/>
    <w:rsid w:val="00405CED"/>
    <w:rsid w:val="004061B5"/>
    <w:rsid w:val="00406207"/>
    <w:rsid w:val="00411063"/>
    <w:rsid w:val="004318DC"/>
    <w:rsid w:val="00431D98"/>
    <w:rsid w:val="00432CD2"/>
    <w:rsid w:val="004347FB"/>
    <w:rsid w:val="004466AF"/>
    <w:rsid w:val="00446F90"/>
    <w:rsid w:val="00447361"/>
    <w:rsid w:val="00452C7B"/>
    <w:rsid w:val="00455040"/>
    <w:rsid w:val="00465E29"/>
    <w:rsid w:val="00471A19"/>
    <w:rsid w:val="00472113"/>
    <w:rsid w:val="004767F2"/>
    <w:rsid w:val="00476DE6"/>
    <w:rsid w:val="0048270E"/>
    <w:rsid w:val="00483500"/>
    <w:rsid w:val="0048651B"/>
    <w:rsid w:val="004871B8"/>
    <w:rsid w:val="00490692"/>
    <w:rsid w:val="0049113D"/>
    <w:rsid w:val="004B0159"/>
    <w:rsid w:val="004B0F99"/>
    <w:rsid w:val="004B3152"/>
    <w:rsid w:val="004B64E5"/>
    <w:rsid w:val="004C6F76"/>
    <w:rsid w:val="004C7E85"/>
    <w:rsid w:val="004D2558"/>
    <w:rsid w:val="004D5E8B"/>
    <w:rsid w:val="004D773B"/>
    <w:rsid w:val="004E5D55"/>
    <w:rsid w:val="005148D6"/>
    <w:rsid w:val="00514E1C"/>
    <w:rsid w:val="00517AAE"/>
    <w:rsid w:val="0053743D"/>
    <w:rsid w:val="00540E17"/>
    <w:rsid w:val="00541255"/>
    <w:rsid w:val="0054142A"/>
    <w:rsid w:val="0054532A"/>
    <w:rsid w:val="00547DAD"/>
    <w:rsid w:val="005500E6"/>
    <w:rsid w:val="00554448"/>
    <w:rsid w:val="0055472B"/>
    <w:rsid w:val="005568BB"/>
    <w:rsid w:val="00561DA4"/>
    <w:rsid w:val="005638ED"/>
    <w:rsid w:val="005667F2"/>
    <w:rsid w:val="00580927"/>
    <w:rsid w:val="005815D1"/>
    <w:rsid w:val="00584C65"/>
    <w:rsid w:val="00586B4D"/>
    <w:rsid w:val="0059402A"/>
    <w:rsid w:val="00597FA6"/>
    <w:rsid w:val="005A601E"/>
    <w:rsid w:val="005B004D"/>
    <w:rsid w:val="005B305C"/>
    <w:rsid w:val="005B33D8"/>
    <w:rsid w:val="005B61F5"/>
    <w:rsid w:val="005B6586"/>
    <w:rsid w:val="005B712F"/>
    <w:rsid w:val="005B76EC"/>
    <w:rsid w:val="005C36CA"/>
    <w:rsid w:val="005C4F9F"/>
    <w:rsid w:val="005C6E46"/>
    <w:rsid w:val="005C7C4E"/>
    <w:rsid w:val="005D4F22"/>
    <w:rsid w:val="005E545F"/>
    <w:rsid w:val="005E5702"/>
    <w:rsid w:val="005F1DA2"/>
    <w:rsid w:val="005F59B4"/>
    <w:rsid w:val="00605AAB"/>
    <w:rsid w:val="00612FEC"/>
    <w:rsid w:val="00620F40"/>
    <w:rsid w:val="00621B90"/>
    <w:rsid w:val="0062530E"/>
    <w:rsid w:val="006367DA"/>
    <w:rsid w:val="00645116"/>
    <w:rsid w:val="006476A8"/>
    <w:rsid w:val="00660C1F"/>
    <w:rsid w:val="00661662"/>
    <w:rsid w:val="00676D55"/>
    <w:rsid w:val="00677483"/>
    <w:rsid w:val="0068357A"/>
    <w:rsid w:val="0068380B"/>
    <w:rsid w:val="00693FFA"/>
    <w:rsid w:val="006943E3"/>
    <w:rsid w:val="00695F5C"/>
    <w:rsid w:val="0069734C"/>
    <w:rsid w:val="006A001B"/>
    <w:rsid w:val="006A0C8E"/>
    <w:rsid w:val="006A5BCE"/>
    <w:rsid w:val="006B2FFB"/>
    <w:rsid w:val="006B57E1"/>
    <w:rsid w:val="006B645D"/>
    <w:rsid w:val="006B6C8A"/>
    <w:rsid w:val="006C4AC7"/>
    <w:rsid w:val="006C4C4F"/>
    <w:rsid w:val="006D521B"/>
    <w:rsid w:val="006E38DD"/>
    <w:rsid w:val="006E55C3"/>
    <w:rsid w:val="006F1698"/>
    <w:rsid w:val="006F36FA"/>
    <w:rsid w:val="00700004"/>
    <w:rsid w:val="00712C7A"/>
    <w:rsid w:val="0071339D"/>
    <w:rsid w:val="007143CD"/>
    <w:rsid w:val="007144BD"/>
    <w:rsid w:val="0071618E"/>
    <w:rsid w:val="00723F8E"/>
    <w:rsid w:val="007242D1"/>
    <w:rsid w:val="00730547"/>
    <w:rsid w:val="007311C7"/>
    <w:rsid w:val="007320F6"/>
    <w:rsid w:val="00735170"/>
    <w:rsid w:val="00737534"/>
    <w:rsid w:val="00737628"/>
    <w:rsid w:val="00740723"/>
    <w:rsid w:val="00742C00"/>
    <w:rsid w:val="00754D2F"/>
    <w:rsid w:val="007616CD"/>
    <w:rsid w:val="00762ABF"/>
    <w:rsid w:val="007722D3"/>
    <w:rsid w:val="00774DD4"/>
    <w:rsid w:val="00776FB9"/>
    <w:rsid w:val="00777A87"/>
    <w:rsid w:val="0078162D"/>
    <w:rsid w:val="007828BA"/>
    <w:rsid w:val="007B37F3"/>
    <w:rsid w:val="007C1740"/>
    <w:rsid w:val="007C6114"/>
    <w:rsid w:val="007D2651"/>
    <w:rsid w:val="007F23DF"/>
    <w:rsid w:val="007F509B"/>
    <w:rsid w:val="007F765B"/>
    <w:rsid w:val="00800201"/>
    <w:rsid w:val="0080060D"/>
    <w:rsid w:val="008022FA"/>
    <w:rsid w:val="00804B67"/>
    <w:rsid w:val="0081402B"/>
    <w:rsid w:val="008146F1"/>
    <w:rsid w:val="00822F12"/>
    <w:rsid w:val="008232AE"/>
    <w:rsid w:val="008328B4"/>
    <w:rsid w:val="00837644"/>
    <w:rsid w:val="0084148D"/>
    <w:rsid w:val="00842984"/>
    <w:rsid w:val="0084309A"/>
    <w:rsid w:val="00860554"/>
    <w:rsid w:val="00860F10"/>
    <w:rsid w:val="00862012"/>
    <w:rsid w:val="00873F17"/>
    <w:rsid w:val="00874149"/>
    <w:rsid w:val="008811D9"/>
    <w:rsid w:val="008853C6"/>
    <w:rsid w:val="008869CB"/>
    <w:rsid w:val="00891918"/>
    <w:rsid w:val="00895986"/>
    <w:rsid w:val="00897BB5"/>
    <w:rsid w:val="008A0FB6"/>
    <w:rsid w:val="008B254C"/>
    <w:rsid w:val="008B2D4C"/>
    <w:rsid w:val="008B46EA"/>
    <w:rsid w:val="008B6811"/>
    <w:rsid w:val="008B7C41"/>
    <w:rsid w:val="008C5767"/>
    <w:rsid w:val="008D2163"/>
    <w:rsid w:val="008D7038"/>
    <w:rsid w:val="008D7081"/>
    <w:rsid w:val="008D7E13"/>
    <w:rsid w:val="008E78F4"/>
    <w:rsid w:val="008F5228"/>
    <w:rsid w:val="008F7579"/>
    <w:rsid w:val="00900C4D"/>
    <w:rsid w:val="00902768"/>
    <w:rsid w:val="00902F20"/>
    <w:rsid w:val="00907492"/>
    <w:rsid w:val="009113BD"/>
    <w:rsid w:val="00912448"/>
    <w:rsid w:val="0091469B"/>
    <w:rsid w:val="00925251"/>
    <w:rsid w:val="00927B4A"/>
    <w:rsid w:val="00931843"/>
    <w:rsid w:val="00931D3F"/>
    <w:rsid w:val="0094547F"/>
    <w:rsid w:val="00950ECD"/>
    <w:rsid w:val="00953E23"/>
    <w:rsid w:val="0095703F"/>
    <w:rsid w:val="00964019"/>
    <w:rsid w:val="009649B2"/>
    <w:rsid w:val="00967755"/>
    <w:rsid w:val="00984450"/>
    <w:rsid w:val="00985030"/>
    <w:rsid w:val="009A1CAD"/>
    <w:rsid w:val="009A2F61"/>
    <w:rsid w:val="009A7087"/>
    <w:rsid w:val="009B1FDA"/>
    <w:rsid w:val="009B2E5A"/>
    <w:rsid w:val="009C6191"/>
    <w:rsid w:val="009C662D"/>
    <w:rsid w:val="009C700D"/>
    <w:rsid w:val="009C7C73"/>
    <w:rsid w:val="009D407A"/>
    <w:rsid w:val="009D5625"/>
    <w:rsid w:val="009F17CE"/>
    <w:rsid w:val="009F1A12"/>
    <w:rsid w:val="009F1F92"/>
    <w:rsid w:val="009F42A5"/>
    <w:rsid w:val="009F4F08"/>
    <w:rsid w:val="009F5FB0"/>
    <w:rsid w:val="00A04DE7"/>
    <w:rsid w:val="00A07541"/>
    <w:rsid w:val="00A10BC3"/>
    <w:rsid w:val="00A11006"/>
    <w:rsid w:val="00A12B38"/>
    <w:rsid w:val="00A21FF8"/>
    <w:rsid w:val="00A25156"/>
    <w:rsid w:val="00A262BA"/>
    <w:rsid w:val="00A26F42"/>
    <w:rsid w:val="00A31390"/>
    <w:rsid w:val="00A35876"/>
    <w:rsid w:val="00A36DAD"/>
    <w:rsid w:val="00A407A2"/>
    <w:rsid w:val="00A41E48"/>
    <w:rsid w:val="00A50EA0"/>
    <w:rsid w:val="00A51BCB"/>
    <w:rsid w:val="00A56E99"/>
    <w:rsid w:val="00A7620B"/>
    <w:rsid w:val="00A82EFF"/>
    <w:rsid w:val="00A95288"/>
    <w:rsid w:val="00A962C1"/>
    <w:rsid w:val="00AC3587"/>
    <w:rsid w:val="00AD44FD"/>
    <w:rsid w:val="00AE1E6F"/>
    <w:rsid w:val="00AE21B8"/>
    <w:rsid w:val="00AE381E"/>
    <w:rsid w:val="00AE5F12"/>
    <w:rsid w:val="00AE6AD6"/>
    <w:rsid w:val="00AF011B"/>
    <w:rsid w:val="00AF2B5D"/>
    <w:rsid w:val="00AF39A5"/>
    <w:rsid w:val="00AF4697"/>
    <w:rsid w:val="00AF6FD0"/>
    <w:rsid w:val="00B00D41"/>
    <w:rsid w:val="00B01F67"/>
    <w:rsid w:val="00B0512D"/>
    <w:rsid w:val="00B10433"/>
    <w:rsid w:val="00B14658"/>
    <w:rsid w:val="00B14DC6"/>
    <w:rsid w:val="00B2541D"/>
    <w:rsid w:val="00B378EC"/>
    <w:rsid w:val="00B37EF1"/>
    <w:rsid w:val="00B477E8"/>
    <w:rsid w:val="00B512E6"/>
    <w:rsid w:val="00B56303"/>
    <w:rsid w:val="00B61FD2"/>
    <w:rsid w:val="00B6203A"/>
    <w:rsid w:val="00B70218"/>
    <w:rsid w:val="00B71153"/>
    <w:rsid w:val="00B75753"/>
    <w:rsid w:val="00B76391"/>
    <w:rsid w:val="00B76C2E"/>
    <w:rsid w:val="00B80E2F"/>
    <w:rsid w:val="00B87C40"/>
    <w:rsid w:val="00B959C1"/>
    <w:rsid w:val="00BA2DF1"/>
    <w:rsid w:val="00BA330A"/>
    <w:rsid w:val="00BA6F89"/>
    <w:rsid w:val="00BB137B"/>
    <w:rsid w:val="00BB5D33"/>
    <w:rsid w:val="00BB6360"/>
    <w:rsid w:val="00BB788D"/>
    <w:rsid w:val="00BC4DE8"/>
    <w:rsid w:val="00BD039C"/>
    <w:rsid w:val="00BD2ACF"/>
    <w:rsid w:val="00BE1036"/>
    <w:rsid w:val="00BF00FD"/>
    <w:rsid w:val="00BF3324"/>
    <w:rsid w:val="00BF50A1"/>
    <w:rsid w:val="00C04554"/>
    <w:rsid w:val="00C16DD6"/>
    <w:rsid w:val="00C26F1E"/>
    <w:rsid w:val="00C30A2D"/>
    <w:rsid w:val="00C44FC7"/>
    <w:rsid w:val="00C51A31"/>
    <w:rsid w:val="00C55AED"/>
    <w:rsid w:val="00C61D44"/>
    <w:rsid w:val="00C711CD"/>
    <w:rsid w:val="00C7133D"/>
    <w:rsid w:val="00C85C14"/>
    <w:rsid w:val="00C86E0C"/>
    <w:rsid w:val="00C87951"/>
    <w:rsid w:val="00C928F3"/>
    <w:rsid w:val="00C939B4"/>
    <w:rsid w:val="00C94007"/>
    <w:rsid w:val="00C95329"/>
    <w:rsid w:val="00CC3609"/>
    <w:rsid w:val="00CC44F9"/>
    <w:rsid w:val="00CD1C3A"/>
    <w:rsid w:val="00CD5EDD"/>
    <w:rsid w:val="00CD63DE"/>
    <w:rsid w:val="00CE324E"/>
    <w:rsid w:val="00D1345B"/>
    <w:rsid w:val="00D14DC2"/>
    <w:rsid w:val="00D201D5"/>
    <w:rsid w:val="00D237C8"/>
    <w:rsid w:val="00D25E2E"/>
    <w:rsid w:val="00D31F17"/>
    <w:rsid w:val="00D3328C"/>
    <w:rsid w:val="00D342C0"/>
    <w:rsid w:val="00D361B8"/>
    <w:rsid w:val="00D37472"/>
    <w:rsid w:val="00D43F55"/>
    <w:rsid w:val="00D46DB4"/>
    <w:rsid w:val="00D5581F"/>
    <w:rsid w:val="00D57ECC"/>
    <w:rsid w:val="00D633DA"/>
    <w:rsid w:val="00D72DF5"/>
    <w:rsid w:val="00D756EC"/>
    <w:rsid w:val="00D76415"/>
    <w:rsid w:val="00D851EA"/>
    <w:rsid w:val="00D85268"/>
    <w:rsid w:val="00D876D5"/>
    <w:rsid w:val="00D91478"/>
    <w:rsid w:val="00D91E46"/>
    <w:rsid w:val="00D93515"/>
    <w:rsid w:val="00DA31C5"/>
    <w:rsid w:val="00DA4B16"/>
    <w:rsid w:val="00DA532E"/>
    <w:rsid w:val="00DA6ABD"/>
    <w:rsid w:val="00DB3A97"/>
    <w:rsid w:val="00DB5A98"/>
    <w:rsid w:val="00DC3E36"/>
    <w:rsid w:val="00DC5E06"/>
    <w:rsid w:val="00DD3311"/>
    <w:rsid w:val="00DD5693"/>
    <w:rsid w:val="00DE277B"/>
    <w:rsid w:val="00DE3967"/>
    <w:rsid w:val="00DE3D98"/>
    <w:rsid w:val="00DE47C4"/>
    <w:rsid w:val="00DE5384"/>
    <w:rsid w:val="00DE5C47"/>
    <w:rsid w:val="00DF02DB"/>
    <w:rsid w:val="00DF394D"/>
    <w:rsid w:val="00DF72F1"/>
    <w:rsid w:val="00E0029D"/>
    <w:rsid w:val="00E02735"/>
    <w:rsid w:val="00E0291F"/>
    <w:rsid w:val="00E03340"/>
    <w:rsid w:val="00E124E2"/>
    <w:rsid w:val="00E1452B"/>
    <w:rsid w:val="00E26ABE"/>
    <w:rsid w:val="00E30EA2"/>
    <w:rsid w:val="00E330E3"/>
    <w:rsid w:val="00E36BAE"/>
    <w:rsid w:val="00E45A75"/>
    <w:rsid w:val="00E60707"/>
    <w:rsid w:val="00E72768"/>
    <w:rsid w:val="00E758C0"/>
    <w:rsid w:val="00E9601D"/>
    <w:rsid w:val="00E960A3"/>
    <w:rsid w:val="00EA4910"/>
    <w:rsid w:val="00EB339A"/>
    <w:rsid w:val="00EB38D4"/>
    <w:rsid w:val="00EC12B5"/>
    <w:rsid w:val="00EC7560"/>
    <w:rsid w:val="00EE058D"/>
    <w:rsid w:val="00EE236D"/>
    <w:rsid w:val="00EE3BC9"/>
    <w:rsid w:val="00EE792F"/>
    <w:rsid w:val="00EF4939"/>
    <w:rsid w:val="00EF4A1F"/>
    <w:rsid w:val="00EF5961"/>
    <w:rsid w:val="00F024B1"/>
    <w:rsid w:val="00F05576"/>
    <w:rsid w:val="00F12CF9"/>
    <w:rsid w:val="00F23E60"/>
    <w:rsid w:val="00F3146E"/>
    <w:rsid w:val="00F32BDA"/>
    <w:rsid w:val="00F35A5F"/>
    <w:rsid w:val="00F36206"/>
    <w:rsid w:val="00F42479"/>
    <w:rsid w:val="00F440A6"/>
    <w:rsid w:val="00F46722"/>
    <w:rsid w:val="00F571CE"/>
    <w:rsid w:val="00F70E47"/>
    <w:rsid w:val="00F8062E"/>
    <w:rsid w:val="00F84F1F"/>
    <w:rsid w:val="00F87CA5"/>
    <w:rsid w:val="00F964D5"/>
    <w:rsid w:val="00F96774"/>
    <w:rsid w:val="00FA2CB3"/>
    <w:rsid w:val="00FB2997"/>
    <w:rsid w:val="00FB336B"/>
    <w:rsid w:val="00FB4C5B"/>
    <w:rsid w:val="00FB6259"/>
    <w:rsid w:val="00FC0189"/>
    <w:rsid w:val="00FC2D49"/>
    <w:rsid w:val="00FC7EBE"/>
    <w:rsid w:val="00FD23BE"/>
    <w:rsid w:val="00FD6556"/>
    <w:rsid w:val="00FE0ADA"/>
    <w:rsid w:val="00FE2419"/>
    <w:rsid w:val="00FE2649"/>
    <w:rsid w:val="00FE70A6"/>
    <w:rsid w:val="00FF3563"/>
    <w:rsid w:val="00FF3E75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b308c"/>
    </o:shapedefaults>
    <o:shapelayout v:ext="edit">
      <o:idmap v:ext="edit" data="1"/>
    </o:shapelayout>
  </w:shapeDefaults>
  <w:doNotEmbedSmartTags/>
  <w:decimalSymbol w:val=","/>
  <w:listSeparator w:val=";"/>
  <w14:docId w14:val="6B31F7D6"/>
  <w15:docId w15:val="{F087CA16-BD07-428A-B0B2-A24C2921E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2C1"/>
    <w:pPr>
      <w:suppressAutoHyphens/>
      <w:spacing w:after="200" w:line="276" w:lineRule="auto"/>
    </w:pPr>
    <w:rPr>
      <w:rFonts w:ascii="Calibri" w:eastAsia="SimSun" w:hAnsi="Calibri" w:cs="font277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8232AE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2D2AF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36DAD"/>
    <w:pPr>
      <w:spacing w:before="240" w:after="60"/>
      <w:outlineLvl w:val="5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A962C1"/>
  </w:style>
  <w:style w:type="character" w:customStyle="1" w:styleId="a3">
    <w:name w:val="Текст выноски Знак"/>
    <w:rsid w:val="00A962C1"/>
    <w:rPr>
      <w:rFonts w:ascii="Segoe UI" w:hAnsi="Segoe UI" w:cs="Segoe UI"/>
      <w:sz w:val="18"/>
      <w:szCs w:val="18"/>
    </w:rPr>
  </w:style>
  <w:style w:type="character" w:styleId="a4">
    <w:name w:val="Hyperlink"/>
    <w:rsid w:val="00A962C1"/>
    <w:rPr>
      <w:color w:val="0000FF"/>
      <w:u w:val="single"/>
    </w:rPr>
  </w:style>
  <w:style w:type="paragraph" w:customStyle="1" w:styleId="10">
    <w:name w:val="Заголовок1"/>
    <w:basedOn w:val="a"/>
    <w:next w:val="a5"/>
    <w:rsid w:val="00A962C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A962C1"/>
    <w:pPr>
      <w:spacing w:after="120"/>
    </w:pPr>
  </w:style>
  <w:style w:type="paragraph" w:styleId="a6">
    <w:name w:val="List"/>
    <w:basedOn w:val="a5"/>
    <w:rsid w:val="00A962C1"/>
    <w:rPr>
      <w:rFonts w:cs="Mangal"/>
    </w:rPr>
  </w:style>
  <w:style w:type="paragraph" w:customStyle="1" w:styleId="11">
    <w:name w:val="Название1"/>
    <w:basedOn w:val="a"/>
    <w:rsid w:val="00A962C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A962C1"/>
    <w:pPr>
      <w:suppressLineNumbers/>
    </w:pPr>
    <w:rPr>
      <w:rFonts w:cs="Mangal"/>
    </w:rPr>
  </w:style>
  <w:style w:type="paragraph" w:customStyle="1" w:styleId="13">
    <w:name w:val="Текст выноски1"/>
    <w:basedOn w:val="a"/>
    <w:rsid w:val="00A962C1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NormalMK">
    <w:name w:val="Normal_MK"/>
    <w:rsid w:val="00A962C1"/>
    <w:pPr>
      <w:suppressAutoHyphens/>
      <w:spacing w:line="100" w:lineRule="atLeast"/>
      <w:ind w:firstLine="340"/>
      <w:jc w:val="both"/>
    </w:pPr>
    <w:rPr>
      <w:rFonts w:eastAsia="Times" w:cs="Times"/>
      <w:sz w:val="24"/>
      <w:lang w:eastAsia="ar-SA"/>
    </w:rPr>
  </w:style>
  <w:style w:type="paragraph" w:customStyle="1" w:styleId="RubrikaMK">
    <w:name w:val="Rubrika_MK"/>
    <w:basedOn w:val="NormalMK"/>
    <w:rsid w:val="00A962C1"/>
    <w:pPr>
      <w:ind w:firstLine="0"/>
      <w:jc w:val="center"/>
    </w:pPr>
    <w:rPr>
      <w:b/>
      <w:color w:val="808080"/>
    </w:rPr>
  </w:style>
  <w:style w:type="paragraph" w:customStyle="1" w:styleId="TitleMK">
    <w:name w:val="Title_MK"/>
    <w:basedOn w:val="NormalMK"/>
    <w:rsid w:val="00A962C1"/>
    <w:pPr>
      <w:ind w:firstLine="0"/>
      <w:jc w:val="center"/>
    </w:pPr>
    <w:rPr>
      <w:b/>
      <w:sz w:val="32"/>
    </w:rPr>
  </w:style>
  <w:style w:type="paragraph" w:customStyle="1" w:styleId="SubTitleMK">
    <w:name w:val="SubTitle_MK"/>
    <w:basedOn w:val="NormalMK"/>
    <w:rsid w:val="00A962C1"/>
    <w:pPr>
      <w:ind w:firstLine="0"/>
      <w:jc w:val="center"/>
    </w:pPr>
    <w:rPr>
      <w:b/>
      <w:color w:val="000080"/>
    </w:rPr>
  </w:style>
  <w:style w:type="paragraph" w:customStyle="1" w:styleId="14">
    <w:name w:val="Обычный (веб)1"/>
    <w:basedOn w:val="a"/>
    <w:rsid w:val="00A962C1"/>
    <w:pPr>
      <w:spacing w:before="150" w:after="150" w:line="10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5">
    <w:name w:val="Без интервала1"/>
    <w:rsid w:val="00A962C1"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character" w:customStyle="1" w:styleId="apple-converted-space">
    <w:name w:val="apple-converted-space"/>
    <w:rsid w:val="00A41E48"/>
  </w:style>
  <w:style w:type="character" w:styleId="a7">
    <w:name w:val="annotation reference"/>
    <w:uiPriority w:val="99"/>
    <w:semiHidden/>
    <w:unhideWhenUsed/>
    <w:rsid w:val="00F3146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146E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rsid w:val="00F3146E"/>
    <w:rPr>
      <w:rFonts w:ascii="Calibri" w:eastAsia="SimSun" w:hAnsi="Calibri" w:cs="font277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3146E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F3146E"/>
    <w:rPr>
      <w:rFonts w:ascii="Calibri" w:eastAsia="SimSun" w:hAnsi="Calibri" w:cs="font277"/>
      <w:b/>
      <w:bCs/>
      <w:lang w:eastAsia="ar-SA"/>
    </w:rPr>
  </w:style>
  <w:style w:type="paragraph" w:styleId="ac">
    <w:name w:val="Balloon Text"/>
    <w:basedOn w:val="a"/>
    <w:link w:val="16"/>
    <w:uiPriority w:val="99"/>
    <w:semiHidden/>
    <w:unhideWhenUsed/>
    <w:rsid w:val="00F31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"/>
    <w:link w:val="ac"/>
    <w:uiPriority w:val="99"/>
    <w:semiHidden/>
    <w:rsid w:val="00F3146E"/>
    <w:rPr>
      <w:rFonts w:ascii="Segoe UI" w:eastAsia="SimSun" w:hAnsi="Segoe UI" w:cs="Segoe UI"/>
      <w:sz w:val="18"/>
      <w:szCs w:val="18"/>
      <w:lang w:eastAsia="ar-SA"/>
    </w:rPr>
  </w:style>
  <w:style w:type="character" w:customStyle="1" w:styleId="20">
    <w:name w:val="Заголовок 2 Знак"/>
    <w:link w:val="2"/>
    <w:uiPriority w:val="9"/>
    <w:semiHidden/>
    <w:rsid w:val="008232AE"/>
    <w:rPr>
      <w:rFonts w:eastAsia="Calibri"/>
      <w:b/>
      <w:bCs/>
      <w:sz w:val="36"/>
      <w:szCs w:val="36"/>
    </w:rPr>
  </w:style>
  <w:style w:type="paragraph" w:styleId="ad">
    <w:name w:val="Normal (Web)"/>
    <w:basedOn w:val="a"/>
    <w:uiPriority w:val="99"/>
    <w:unhideWhenUsed/>
    <w:rsid w:val="008232AE"/>
    <w:pPr>
      <w:suppressAutoHyphens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8232AE"/>
    <w:rPr>
      <w:b/>
      <w:bCs/>
    </w:rPr>
  </w:style>
  <w:style w:type="character" w:customStyle="1" w:styleId="30">
    <w:name w:val="Заголовок 3 Знак"/>
    <w:link w:val="3"/>
    <w:uiPriority w:val="9"/>
    <w:semiHidden/>
    <w:rsid w:val="002D2AFD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60">
    <w:name w:val="Заголовок 6 Знак"/>
    <w:link w:val="6"/>
    <w:uiPriority w:val="9"/>
    <w:semiHidden/>
    <w:rsid w:val="00A36DAD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customStyle="1" w:styleId="-11">
    <w:name w:val="Цветной список - Акцент 11"/>
    <w:basedOn w:val="a"/>
    <w:uiPriority w:val="34"/>
    <w:qFormat/>
    <w:rsid w:val="001236F2"/>
    <w:pPr>
      <w:suppressAutoHyphens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781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C86E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C86E0C"/>
    <w:rPr>
      <w:rFonts w:ascii="Calibri" w:eastAsia="SimSun" w:hAnsi="Calibri" w:cs="font277"/>
      <w:sz w:val="22"/>
      <w:szCs w:val="22"/>
      <w:lang w:eastAsia="ar-SA"/>
    </w:rPr>
  </w:style>
  <w:style w:type="paragraph" w:styleId="af2">
    <w:name w:val="footer"/>
    <w:basedOn w:val="a"/>
    <w:link w:val="af3"/>
    <w:uiPriority w:val="99"/>
    <w:unhideWhenUsed/>
    <w:rsid w:val="00C86E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86E0C"/>
    <w:rPr>
      <w:rFonts w:ascii="Calibri" w:eastAsia="SimSun" w:hAnsi="Calibri" w:cs="font277"/>
      <w:sz w:val="22"/>
      <w:szCs w:val="22"/>
      <w:lang w:eastAsia="ar-SA"/>
    </w:rPr>
  </w:style>
  <w:style w:type="paragraph" w:customStyle="1" w:styleId="p9">
    <w:name w:val="p9"/>
    <w:basedOn w:val="a"/>
    <w:rsid w:val="00902768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902768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4">
    <w:name w:val="footnote reference"/>
    <w:uiPriority w:val="99"/>
    <w:semiHidden/>
    <w:unhideWhenUsed/>
    <w:rsid w:val="00AE6AD6"/>
    <w:rPr>
      <w:vertAlign w:val="superscript"/>
    </w:rPr>
  </w:style>
  <w:style w:type="character" w:customStyle="1" w:styleId="17">
    <w:name w:val="Текст сноски Знак1"/>
    <w:link w:val="af5"/>
    <w:uiPriority w:val="99"/>
    <w:semiHidden/>
    <w:rsid w:val="00AE6AD6"/>
  </w:style>
  <w:style w:type="paragraph" w:styleId="af5">
    <w:name w:val="footnote text"/>
    <w:basedOn w:val="a"/>
    <w:link w:val="17"/>
    <w:uiPriority w:val="99"/>
    <w:semiHidden/>
    <w:unhideWhenUsed/>
    <w:rsid w:val="00AE6AD6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uiPriority w:val="99"/>
    <w:semiHidden/>
    <w:rsid w:val="00AE6AD6"/>
    <w:rPr>
      <w:rFonts w:ascii="Calibri" w:eastAsia="SimSun" w:hAnsi="Calibri" w:cs="font277"/>
      <w:lang w:eastAsia="ar-SA"/>
    </w:rPr>
  </w:style>
  <w:style w:type="paragraph" w:customStyle="1" w:styleId="Default">
    <w:name w:val="Default"/>
    <w:rsid w:val="00873F1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f7">
    <w:name w:val="List Paragraph"/>
    <w:basedOn w:val="a"/>
    <w:uiPriority w:val="34"/>
    <w:qFormat/>
    <w:rsid w:val="003071FD"/>
    <w:pPr>
      <w:suppressAutoHyphens w:val="0"/>
      <w:spacing w:after="0" w:line="240" w:lineRule="auto"/>
      <w:ind w:left="720"/>
    </w:pPr>
    <w:rPr>
      <w:rFonts w:eastAsiaTheme="minorHAns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26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4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1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54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8CBFE3"/>
            <w:bottom w:val="none" w:sz="0" w:space="0" w:color="auto"/>
            <w:right w:val="single" w:sz="6" w:space="0" w:color="8CBFE3"/>
          </w:divBdr>
          <w:divsChild>
            <w:div w:id="71908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98430">
                  <w:marLeft w:val="42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2801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E9E5DF"/>
                        <w:left w:val="single" w:sz="6" w:space="18" w:color="E9E5D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60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35628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70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12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65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56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02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686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991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08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926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80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0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1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5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2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8CBFE3"/>
            <w:bottom w:val="none" w:sz="0" w:space="0" w:color="auto"/>
            <w:right w:val="single" w:sz="6" w:space="0" w:color="8CBFE3"/>
          </w:divBdr>
          <w:divsChild>
            <w:div w:id="19044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677505">
                  <w:marLeft w:val="42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032906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E9E5DF"/>
                        <w:left w:val="single" w:sz="6" w:space="18" w:color="E9E5D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6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50362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63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8CBFE3"/>
            <w:bottom w:val="none" w:sz="0" w:space="0" w:color="auto"/>
            <w:right w:val="single" w:sz="6" w:space="0" w:color="8CBFE3"/>
          </w:divBdr>
          <w:divsChild>
            <w:div w:id="21393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35879">
                  <w:marLeft w:val="42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9442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20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0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1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5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8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6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88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68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51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922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8CBFE3"/>
            <w:bottom w:val="none" w:sz="0" w:space="0" w:color="auto"/>
            <w:right w:val="single" w:sz="6" w:space="0" w:color="8CBFE3"/>
          </w:divBdr>
          <w:divsChild>
            <w:div w:id="116670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814467">
                  <w:marLeft w:val="42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9989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E9E5DF"/>
                        <w:left w:val="single" w:sz="6" w:space="18" w:color="E9E5D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05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16372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1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vetlana.Zamyatina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94AA782-A858-46BF-AD66-ACE632334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Links>
    <vt:vector size="6" baseType="variant">
      <vt:variant>
        <vt:i4>6684782</vt:i4>
      </vt:variant>
      <vt:variant>
        <vt:i4>0</vt:i4>
      </vt:variant>
      <vt:variant>
        <vt:i4>0</vt:i4>
      </vt:variant>
      <vt:variant>
        <vt:i4>5</vt:i4>
      </vt:variant>
      <vt:variant>
        <vt:lpwstr>mailto:press_service@russianpost.ru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Курникова Анна Сергеевна</dc:creator>
  <cp:keywords/>
  <cp:lastModifiedBy>Замятина Светлана Александровна</cp:lastModifiedBy>
  <cp:revision>3</cp:revision>
  <cp:lastPrinted>2019-02-14T09:32:00Z</cp:lastPrinted>
  <dcterms:created xsi:type="dcterms:W3CDTF">2019-05-27T10:09:00Z</dcterms:created>
  <dcterms:modified xsi:type="dcterms:W3CDTF">2019-05-29T05:22:00Z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